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CEF" w:rsidRDefault="00D01CEF" w:rsidP="007967A4">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bookmarkStart w:id="0" w:name="_GoBack"/>
      <w:bookmarkEnd w:id="0"/>
      <w:r>
        <w:rPr>
          <w:noProof/>
          <w:lang w:eastAsia="en-GB"/>
        </w:rPr>
        <w:drawing>
          <wp:inline distT="0" distB="0" distL="0" distR="0" wp14:anchorId="21611491" wp14:editId="61AB7F68">
            <wp:extent cx="942975" cy="3810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942975" cy="381000"/>
                    </a:xfrm>
                    <a:prstGeom prst="rect">
                      <a:avLst/>
                    </a:prstGeom>
                  </pic:spPr>
                </pic:pic>
              </a:graphicData>
            </a:graphic>
          </wp:inline>
        </w:drawing>
      </w:r>
    </w:p>
    <w:p w:rsidR="007967A4" w:rsidRPr="007967A4" w:rsidRDefault="007967A4" w:rsidP="007967A4">
      <w:pPr>
        <w:spacing w:before="100" w:beforeAutospacing="1" w:after="100" w:afterAutospacing="1" w:line="240" w:lineRule="auto"/>
        <w:outlineLvl w:val="0"/>
        <w:rPr>
          <w:rFonts w:ascii="Times New Roman" w:eastAsia="Times New Roman" w:hAnsi="Times New Roman" w:cs="Times New Roman"/>
          <w:b/>
          <w:bCs/>
          <w:kern w:val="36"/>
          <w:sz w:val="48"/>
          <w:szCs w:val="48"/>
          <w:lang w:val="en" w:eastAsia="en-GB"/>
        </w:rPr>
      </w:pPr>
      <w:r w:rsidRPr="007967A4">
        <w:rPr>
          <w:rFonts w:ascii="Times New Roman" w:eastAsia="Times New Roman" w:hAnsi="Times New Roman" w:cs="Times New Roman"/>
          <w:b/>
          <w:bCs/>
          <w:kern w:val="36"/>
          <w:sz w:val="48"/>
          <w:szCs w:val="48"/>
          <w:lang w:val="en" w:eastAsia="en-GB"/>
        </w:rPr>
        <w:t xml:space="preserve">Hand, foot and mouth disease </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b/>
          <w:bCs/>
          <w:sz w:val="24"/>
          <w:szCs w:val="24"/>
          <w:lang w:val="en" w:eastAsia="en-GB"/>
        </w:rPr>
        <w:t>Hand, foot and mouth disease is a common childhood illness that can affect adults. It usually clears up by itself in 7 to 10 days.</w:t>
      </w:r>
    </w:p>
    <w:p w:rsidR="007967A4" w:rsidRPr="007967A4" w:rsidRDefault="007967A4" w:rsidP="007967A4">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7967A4">
        <w:rPr>
          <w:rFonts w:ascii="Times New Roman" w:eastAsia="Times New Roman" w:hAnsi="Times New Roman" w:cs="Times New Roman"/>
          <w:b/>
          <w:bCs/>
          <w:sz w:val="36"/>
          <w:szCs w:val="36"/>
          <w:lang w:val="en" w:eastAsia="en-GB"/>
        </w:rPr>
        <w:t>Check if it's hand, foot and mouth disease</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The first signs of hand, foot and mouth disease can be:</w:t>
      </w:r>
    </w:p>
    <w:p w:rsidR="007967A4" w:rsidRPr="007967A4" w:rsidRDefault="007967A4" w:rsidP="007967A4">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a sore throat</w:t>
      </w:r>
    </w:p>
    <w:p w:rsidR="007967A4" w:rsidRPr="007967A4" w:rsidRDefault="007967A4" w:rsidP="007967A4">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a high temperature, above 38C</w:t>
      </w:r>
    </w:p>
    <w:p w:rsidR="007967A4" w:rsidRPr="007967A4" w:rsidRDefault="007967A4" w:rsidP="007967A4">
      <w:pPr>
        <w:numPr>
          <w:ilvl w:val="0"/>
          <w:numId w:val="1"/>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not wanting to eat</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 xml:space="preserve">After a few days </w:t>
      </w:r>
      <w:hyperlink r:id="rId6" w:history="1">
        <w:r w:rsidRPr="007967A4">
          <w:rPr>
            <w:rFonts w:ascii="Times New Roman" w:eastAsia="Times New Roman" w:hAnsi="Times New Roman" w:cs="Times New Roman"/>
            <w:color w:val="0000FF"/>
            <w:sz w:val="24"/>
            <w:szCs w:val="24"/>
            <w:u w:val="single"/>
            <w:lang w:val="en" w:eastAsia="en-GB"/>
          </w:rPr>
          <w:t>mouth ulcers</w:t>
        </w:r>
      </w:hyperlink>
      <w:r w:rsidRPr="007967A4">
        <w:rPr>
          <w:rFonts w:ascii="Times New Roman" w:eastAsia="Times New Roman" w:hAnsi="Times New Roman" w:cs="Times New Roman"/>
          <w:sz w:val="24"/>
          <w:szCs w:val="24"/>
          <w:lang w:val="en" w:eastAsia="en-GB"/>
        </w:rPr>
        <w:t xml:space="preserve"> and a rash will appear.</w:t>
      </w:r>
    </w:p>
    <w:p w:rsidR="007967A4" w:rsidRPr="007967A4" w:rsidRDefault="007967A4" w:rsidP="007967A4">
      <w:pPr>
        <w:spacing w:after="0"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noProof/>
          <w:sz w:val="24"/>
          <w:szCs w:val="24"/>
          <w:lang w:eastAsia="en-GB"/>
        </w:rPr>
        <w:drawing>
          <wp:inline distT="0" distB="0" distL="0" distR="0" wp14:anchorId="66B8E84A" wp14:editId="5EB44D1A">
            <wp:extent cx="3046095" cy="2028190"/>
            <wp:effectExtent l="0" t="0" r="1905" b="0"/>
            <wp:docPr id="1" name="Picture 1" descr="Mouth ulcer on a young child's ton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uth ulcer on a young child's tongu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6095" cy="2028190"/>
                    </a:xfrm>
                    <a:prstGeom prst="rect">
                      <a:avLst/>
                    </a:prstGeom>
                    <a:noFill/>
                    <a:ln>
                      <a:noFill/>
                    </a:ln>
                  </pic:spPr>
                </pic:pic>
              </a:graphicData>
            </a:graphic>
          </wp:inline>
        </w:drawing>
      </w:r>
    </w:p>
    <w:p w:rsidR="007967A4" w:rsidRPr="007967A4" w:rsidRDefault="007967A4" w:rsidP="007967A4">
      <w:pPr>
        <w:spacing w:after="0"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 xml:space="preserve">Credit: </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 xml:space="preserve">Hercules Robinson / </w:t>
      </w:r>
      <w:proofErr w:type="spellStart"/>
      <w:r w:rsidRPr="007967A4">
        <w:rPr>
          <w:rFonts w:ascii="Times New Roman" w:eastAsia="Times New Roman" w:hAnsi="Times New Roman" w:cs="Times New Roman"/>
          <w:sz w:val="24"/>
          <w:szCs w:val="24"/>
          <w:lang w:val="en" w:eastAsia="en-GB"/>
        </w:rPr>
        <w:t>Alamy</w:t>
      </w:r>
      <w:proofErr w:type="spellEnd"/>
      <w:r w:rsidRPr="007967A4">
        <w:rPr>
          <w:rFonts w:ascii="Times New Roman" w:eastAsia="Times New Roman" w:hAnsi="Times New Roman" w:cs="Times New Roman"/>
          <w:sz w:val="24"/>
          <w:szCs w:val="24"/>
          <w:lang w:val="en" w:eastAsia="en-GB"/>
        </w:rPr>
        <w:t xml:space="preserve"> Stock Photo</w:t>
      </w:r>
    </w:p>
    <w:p w:rsidR="007967A4" w:rsidRPr="007967A4" w:rsidRDefault="007967A4" w:rsidP="007967A4">
      <w:pPr>
        <w:spacing w:after="0"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Ulcers appear in the mouth and on the tongue. These can be painful and make it difficult to eat or drink</w:t>
      </w:r>
    </w:p>
    <w:p w:rsidR="007967A4" w:rsidRPr="007967A4" w:rsidRDefault="007967A4" w:rsidP="007967A4">
      <w:pPr>
        <w:spacing w:after="0"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noProof/>
          <w:sz w:val="24"/>
          <w:szCs w:val="24"/>
          <w:lang w:eastAsia="en-GB"/>
        </w:rPr>
        <w:drawing>
          <wp:inline distT="0" distB="0" distL="0" distR="0" wp14:anchorId="57416AD3" wp14:editId="03AC0C54">
            <wp:extent cx="3046095" cy="2028190"/>
            <wp:effectExtent l="0" t="0" r="1905" b="0"/>
            <wp:docPr id="2" name="Picture 2" descr="Small blister on young child's fi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 blister on young child's fing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6095" cy="2028190"/>
                    </a:xfrm>
                    <a:prstGeom prst="rect">
                      <a:avLst/>
                    </a:prstGeom>
                    <a:noFill/>
                    <a:ln>
                      <a:noFill/>
                    </a:ln>
                  </pic:spPr>
                </pic:pic>
              </a:graphicData>
            </a:graphic>
          </wp:inline>
        </w:drawing>
      </w:r>
    </w:p>
    <w:p w:rsidR="007967A4" w:rsidRPr="007967A4" w:rsidRDefault="007967A4" w:rsidP="007967A4">
      <w:pPr>
        <w:spacing w:after="0"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 xml:space="preserve">Credit: </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lastRenderedPageBreak/>
        <w:t xml:space="preserve">Scott </w:t>
      </w:r>
      <w:proofErr w:type="spellStart"/>
      <w:r w:rsidRPr="007967A4">
        <w:rPr>
          <w:rFonts w:ascii="Times New Roman" w:eastAsia="Times New Roman" w:hAnsi="Times New Roman" w:cs="Times New Roman"/>
          <w:sz w:val="24"/>
          <w:szCs w:val="24"/>
          <w:lang w:val="en" w:eastAsia="en-GB"/>
        </w:rPr>
        <w:t>Camazine</w:t>
      </w:r>
      <w:proofErr w:type="spellEnd"/>
      <w:r w:rsidRPr="007967A4">
        <w:rPr>
          <w:rFonts w:ascii="Times New Roman" w:eastAsia="Times New Roman" w:hAnsi="Times New Roman" w:cs="Times New Roman"/>
          <w:sz w:val="24"/>
          <w:szCs w:val="24"/>
          <w:lang w:val="en" w:eastAsia="en-GB"/>
        </w:rPr>
        <w:t xml:space="preserve"> / </w:t>
      </w:r>
      <w:proofErr w:type="spellStart"/>
      <w:r w:rsidRPr="007967A4">
        <w:rPr>
          <w:rFonts w:ascii="Times New Roman" w:eastAsia="Times New Roman" w:hAnsi="Times New Roman" w:cs="Times New Roman"/>
          <w:sz w:val="24"/>
          <w:szCs w:val="24"/>
          <w:lang w:val="en" w:eastAsia="en-GB"/>
        </w:rPr>
        <w:t>Alamy</w:t>
      </w:r>
      <w:proofErr w:type="spellEnd"/>
      <w:r w:rsidRPr="007967A4">
        <w:rPr>
          <w:rFonts w:ascii="Times New Roman" w:eastAsia="Times New Roman" w:hAnsi="Times New Roman" w:cs="Times New Roman"/>
          <w:sz w:val="24"/>
          <w:szCs w:val="24"/>
          <w:lang w:val="en" w:eastAsia="en-GB"/>
        </w:rPr>
        <w:t xml:space="preserve"> Stock Photo</w:t>
      </w:r>
    </w:p>
    <w:p w:rsidR="007967A4" w:rsidRPr="007967A4" w:rsidRDefault="007967A4" w:rsidP="007967A4">
      <w:pPr>
        <w:spacing w:after="0"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Red spots, which develop into blisters, usually appear on the hands and feet</w:t>
      </w:r>
    </w:p>
    <w:p w:rsidR="007967A4" w:rsidRPr="007967A4" w:rsidRDefault="007967A4" w:rsidP="007967A4">
      <w:pPr>
        <w:spacing w:after="0"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noProof/>
          <w:sz w:val="24"/>
          <w:szCs w:val="24"/>
          <w:lang w:eastAsia="en-GB"/>
        </w:rPr>
        <w:drawing>
          <wp:inline distT="0" distB="0" distL="0" distR="0" wp14:anchorId="0C840148" wp14:editId="3F31D384">
            <wp:extent cx="3046095" cy="2028190"/>
            <wp:effectExtent l="0" t="0" r="1905" b="0"/>
            <wp:docPr id="3" name="Picture 3" descr="Grey blister on a young child's to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ey blister on a young child's to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6095" cy="2028190"/>
                    </a:xfrm>
                    <a:prstGeom prst="rect">
                      <a:avLst/>
                    </a:prstGeom>
                    <a:noFill/>
                    <a:ln>
                      <a:noFill/>
                    </a:ln>
                  </pic:spPr>
                </pic:pic>
              </a:graphicData>
            </a:graphic>
          </wp:inline>
        </w:drawing>
      </w:r>
    </w:p>
    <w:p w:rsidR="007967A4" w:rsidRPr="007967A4" w:rsidRDefault="007967A4" w:rsidP="007967A4">
      <w:pPr>
        <w:spacing w:after="0"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 xml:space="preserve">Credit: </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 xml:space="preserve">Scott </w:t>
      </w:r>
      <w:proofErr w:type="spellStart"/>
      <w:r w:rsidRPr="007967A4">
        <w:rPr>
          <w:rFonts w:ascii="Times New Roman" w:eastAsia="Times New Roman" w:hAnsi="Times New Roman" w:cs="Times New Roman"/>
          <w:sz w:val="24"/>
          <w:szCs w:val="24"/>
          <w:lang w:val="en" w:eastAsia="en-GB"/>
        </w:rPr>
        <w:t>Camazine</w:t>
      </w:r>
      <w:proofErr w:type="spellEnd"/>
      <w:r w:rsidRPr="007967A4">
        <w:rPr>
          <w:rFonts w:ascii="Times New Roman" w:eastAsia="Times New Roman" w:hAnsi="Times New Roman" w:cs="Times New Roman"/>
          <w:sz w:val="24"/>
          <w:szCs w:val="24"/>
          <w:lang w:val="en" w:eastAsia="en-GB"/>
        </w:rPr>
        <w:t xml:space="preserve"> / </w:t>
      </w:r>
      <w:proofErr w:type="spellStart"/>
      <w:r w:rsidRPr="007967A4">
        <w:rPr>
          <w:rFonts w:ascii="Times New Roman" w:eastAsia="Times New Roman" w:hAnsi="Times New Roman" w:cs="Times New Roman"/>
          <w:sz w:val="24"/>
          <w:szCs w:val="24"/>
          <w:lang w:val="en" w:eastAsia="en-GB"/>
        </w:rPr>
        <w:t>Alamy</w:t>
      </w:r>
      <w:proofErr w:type="spellEnd"/>
      <w:r w:rsidRPr="007967A4">
        <w:rPr>
          <w:rFonts w:ascii="Times New Roman" w:eastAsia="Times New Roman" w:hAnsi="Times New Roman" w:cs="Times New Roman"/>
          <w:sz w:val="24"/>
          <w:szCs w:val="24"/>
          <w:lang w:val="en" w:eastAsia="en-GB"/>
        </w:rPr>
        <w:t xml:space="preserve"> Stock Photo</w:t>
      </w:r>
    </w:p>
    <w:p w:rsidR="007967A4" w:rsidRPr="007967A4" w:rsidRDefault="007967A4" w:rsidP="007967A4">
      <w:pPr>
        <w:spacing w:after="0"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 xml:space="preserve">The blisters are grey in the </w:t>
      </w:r>
      <w:proofErr w:type="spellStart"/>
      <w:r w:rsidRPr="007967A4">
        <w:rPr>
          <w:rFonts w:ascii="Times New Roman" w:eastAsia="Times New Roman" w:hAnsi="Times New Roman" w:cs="Times New Roman"/>
          <w:sz w:val="24"/>
          <w:szCs w:val="24"/>
          <w:lang w:val="en" w:eastAsia="en-GB"/>
        </w:rPr>
        <w:t>centre</w:t>
      </w:r>
      <w:proofErr w:type="spellEnd"/>
      <w:r w:rsidRPr="007967A4">
        <w:rPr>
          <w:rFonts w:ascii="Times New Roman" w:eastAsia="Times New Roman" w:hAnsi="Times New Roman" w:cs="Times New Roman"/>
          <w:sz w:val="24"/>
          <w:szCs w:val="24"/>
          <w:lang w:val="en" w:eastAsia="en-GB"/>
        </w:rPr>
        <w:t xml:space="preserve"> and can be painful</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The symptoms are usually the same in adults and children, but they can be much worse in adults.</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It's possible to get hand, foot and mouth disease more than once.</w:t>
      </w:r>
    </w:p>
    <w:p w:rsidR="007967A4" w:rsidRPr="007967A4" w:rsidRDefault="007967A4" w:rsidP="007967A4">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7967A4">
        <w:rPr>
          <w:rFonts w:ascii="Times New Roman" w:eastAsia="Times New Roman" w:hAnsi="Times New Roman" w:cs="Times New Roman"/>
          <w:b/>
          <w:bCs/>
          <w:sz w:val="27"/>
          <w:szCs w:val="27"/>
          <w:lang w:val="en" w:eastAsia="en-GB"/>
        </w:rPr>
        <w:t>If you're not sure it's hand, foot and mouth disease</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 xml:space="preserve">Look at other </w:t>
      </w:r>
      <w:hyperlink r:id="rId10" w:history="1">
        <w:r w:rsidRPr="007967A4">
          <w:rPr>
            <w:rFonts w:ascii="Times New Roman" w:eastAsia="Times New Roman" w:hAnsi="Times New Roman" w:cs="Times New Roman"/>
            <w:color w:val="0000FF"/>
            <w:sz w:val="24"/>
            <w:szCs w:val="24"/>
            <w:u w:val="single"/>
            <w:lang w:val="en" w:eastAsia="en-GB"/>
          </w:rPr>
          <w:t>childhood rashes</w:t>
        </w:r>
      </w:hyperlink>
      <w:r w:rsidRPr="007967A4">
        <w:rPr>
          <w:rFonts w:ascii="Times New Roman" w:eastAsia="Times New Roman" w:hAnsi="Times New Roman" w:cs="Times New Roman"/>
          <w:sz w:val="24"/>
          <w:szCs w:val="24"/>
          <w:lang w:val="en" w:eastAsia="en-GB"/>
        </w:rPr>
        <w:t>.</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Hand, foot and mouth disease has nothing to do with foot and mouth disease that affects farm animals.</w:t>
      </w:r>
    </w:p>
    <w:p w:rsidR="007967A4" w:rsidRPr="007967A4" w:rsidRDefault="007967A4" w:rsidP="007967A4">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7967A4">
        <w:rPr>
          <w:rFonts w:ascii="Times New Roman" w:eastAsia="Times New Roman" w:hAnsi="Times New Roman" w:cs="Times New Roman"/>
          <w:b/>
          <w:bCs/>
          <w:sz w:val="36"/>
          <w:szCs w:val="36"/>
          <w:lang w:val="en" w:eastAsia="en-GB"/>
        </w:rPr>
        <w:t>How to treat hand, foot and mouth disease yourself</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You can't take antibiotics or medicines to cure hand, foot and mouth disease – it has to run its course. It usually gets better in 7 to 10 days.</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To help with the symptoms:</w:t>
      </w:r>
    </w:p>
    <w:p w:rsidR="007967A4" w:rsidRPr="007967A4" w:rsidRDefault="007967A4" w:rsidP="007967A4">
      <w:pPr>
        <w:numPr>
          <w:ilvl w:val="0"/>
          <w:numId w:val="2"/>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drink fluids to prevent dehydration – avoid acidic drinks such as fruit juice</w:t>
      </w:r>
    </w:p>
    <w:p w:rsidR="007967A4" w:rsidRPr="007967A4" w:rsidRDefault="007967A4" w:rsidP="007967A4">
      <w:pPr>
        <w:numPr>
          <w:ilvl w:val="0"/>
          <w:numId w:val="2"/>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eat soft foods like soup – avoid hot and spicy foods</w:t>
      </w:r>
    </w:p>
    <w:p w:rsidR="007967A4" w:rsidRPr="007967A4" w:rsidRDefault="007967A4" w:rsidP="007967A4">
      <w:pPr>
        <w:numPr>
          <w:ilvl w:val="0"/>
          <w:numId w:val="2"/>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take paracetamol or ibuprofen to help ease a sore mouth or throat</w:t>
      </w:r>
    </w:p>
    <w:p w:rsidR="007967A4" w:rsidRPr="007967A4" w:rsidRDefault="007967A4" w:rsidP="007967A4">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7967A4">
        <w:rPr>
          <w:rFonts w:ascii="Times New Roman" w:eastAsia="Times New Roman" w:hAnsi="Times New Roman" w:cs="Times New Roman"/>
          <w:b/>
          <w:bCs/>
          <w:sz w:val="36"/>
          <w:szCs w:val="36"/>
          <w:lang w:val="en" w:eastAsia="en-GB"/>
        </w:rPr>
        <w:t>A pharmacist can help with hand, foot and mouth disease</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Speak to your pharmacist for advice about treatments, such as mouth ulcer gels, sprays and mouthwashes to relieve pain.</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lastRenderedPageBreak/>
        <w:t>They can tell you which ones are suitable for children.</w:t>
      </w:r>
    </w:p>
    <w:p w:rsidR="007967A4" w:rsidRPr="007967A4" w:rsidRDefault="007967A4" w:rsidP="007967A4">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7967A4">
        <w:rPr>
          <w:rFonts w:ascii="Times New Roman" w:eastAsia="Times New Roman" w:hAnsi="Times New Roman" w:cs="Times New Roman"/>
          <w:b/>
          <w:bCs/>
          <w:sz w:val="36"/>
          <w:szCs w:val="36"/>
          <w:lang w:val="en" w:eastAsia="en-GB"/>
        </w:rPr>
        <w:t>See your GP if:</w:t>
      </w:r>
    </w:p>
    <w:p w:rsidR="007967A4" w:rsidRPr="007967A4" w:rsidRDefault="007967A4" w:rsidP="007967A4">
      <w:pPr>
        <w:numPr>
          <w:ilvl w:val="0"/>
          <w:numId w:val="3"/>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your symptoms don't improve after 7 to 10 days</w:t>
      </w:r>
    </w:p>
    <w:p w:rsidR="007967A4" w:rsidRPr="007967A4" w:rsidRDefault="007967A4" w:rsidP="007967A4">
      <w:pPr>
        <w:numPr>
          <w:ilvl w:val="0"/>
          <w:numId w:val="3"/>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you or your child has a very high temperature, or feels hot and shivery</w:t>
      </w:r>
    </w:p>
    <w:p w:rsidR="007967A4" w:rsidRPr="007967A4" w:rsidRDefault="007967A4" w:rsidP="007967A4">
      <w:pPr>
        <w:numPr>
          <w:ilvl w:val="0"/>
          <w:numId w:val="3"/>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you're worried about your child's symptoms</w:t>
      </w:r>
    </w:p>
    <w:p w:rsidR="007967A4" w:rsidRPr="007967A4" w:rsidRDefault="007967A4" w:rsidP="007967A4">
      <w:pPr>
        <w:numPr>
          <w:ilvl w:val="0"/>
          <w:numId w:val="3"/>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your child is dehydrated – they're not peeing as often as usual</w:t>
      </w:r>
    </w:p>
    <w:p w:rsidR="007967A4" w:rsidRPr="007967A4" w:rsidRDefault="007967A4" w:rsidP="007967A4">
      <w:pPr>
        <w:numPr>
          <w:ilvl w:val="0"/>
          <w:numId w:val="3"/>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you're pregnant and get hand, foot and mouth disease</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Hand, foot and mouth disease is infectious. Check with your GP surgery before going. They may suggest a phone consultation.</w:t>
      </w:r>
    </w:p>
    <w:p w:rsidR="007967A4" w:rsidRPr="007967A4" w:rsidRDefault="007967A4" w:rsidP="007967A4">
      <w:pPr>
        <w:spacing w:before="100" w:beforeAutospacing="1" w:after="100" w:afterAutospacing="1" w:line="240" w:lineRule="auto"/>
        <w:outlineLvl w:val="1"/>
        <w:rPr>
          <w:rFonts w:ascii="Times New Roman" w:eastAsia="Times New Roman" w:hAnsi="Times New Roman" w:cs="Times New Roman"/>
          <w:b/>
          <w:bCs/>
          <w:sz w:val="36"/>
          <w:szCs w:val="36"/>
          <w:lang w:val="en" w:eastAsia="en-GB"/>
        </w:rPr>
      </w:pPr>
      <w:r w:rsidRPr="007967A4">
        <w:rPr>
          <w:rFonts w:ascii="Times New Roman" w:eastAsia="Times New Roman" w:hAnsi="Times New Roman" w:cs="Times New Roman"/>
          <w:b/>
          <w:bCs/>
          <w:sz w:val="36"/>
          <w:szCs w:val="36"/>
          <w:lang w:val="en" w:eastAsia="en-GB"/>
        </w:rPr>
        <w:t>How to stop hand, foot and mouth disease spreading</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Hand, foot and mouth disease is easily passed on to other people. It's spread in coughs, sneezes and poo.</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You're infectious from a few days before you have any symptoms, but you're most likely to give it to others in the first 5 days after symptoms start.</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To reduce the risk of spreading hand, foot and mouth disease:</w:t>
      </w:r>
    </w:p>
    <w:p w:rsidR="007967A4" w:rsidRPr="007967A4" w:rsidRDefault="007967A4" w:rsidP="007967A4">
      <w:pPr>
        <w:numPr>
          <w:ilvl w:val="0"/>
          <w:numId w:val="4"/>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wash your hands often with warm soapy water – and teach children to do so</w:t>
      </w:r>
    </w:p>
    <w:p w:rsidR="007967A4" w:rsidRPr="007967A4" w:rsidRDefault="007967A4" w:rsidP="007967A4">
      <w:pPr>
        <w:numPr>
          <w:ilvl w:val="0"/>
          <w:numId w:val="4"/>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use tissues to trap germs when you cough or sneeze</w:t>
      </w:r>
    </w:p>
    <w:p w:rsidR="007967A4" w:rsidRPr="007967A4" w:rsidRDefault="007967A4" w:rsidP="007967A4">
      <w:pPr>
        <w:numPr>
          <w:ilvl w:val="0"/>
          <w:numId w:val="4"/>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bin used tissues as quickly as possible</w:t>
      </w:r>
    </w:p>
    <w:p w:rsidR="007967A4" w:rsidRPr="007967A4" w:rsidRDefault="007967A4" w:rsidP="007967A4">
      <w:pPr>
        <w:numPr>
          <w:ilvl w:val="0"/>
          <w:numId w:val="4"/>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don't share towels or household items – like cups or cutlery</w:t>
      </w:r>
    </w:p>
    <w:p w:rsidR="007967A4" w:rsidRPr="007967A4" w:rsidRDefault="007967A4" w:rsidP="007967A4">
      <w:pPr>
        <w:numPr>
          <w:ilvl w:val="0"/>
          <w:numId w:val="4"/>
        </w:num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wash soiled bedding and clothing on a hot wash</w:t>
      </w:r>
    </w:p>
    <w:p w:rsidR="007967A4" w:rsidRPr="007967A4" w:rsidRDefault="007967A4" w:rsidP="007967A4">
      <w:pPr>
        <w:spacing w:before="100" w:beforeAutospacing="1" w:after="100" w:afterAutospacing="1" w:line="240" w:lineRule="auto"/>
        <w:outlineLvl w:val="2"/>
        <w:rPr>
          <w:rFonts w:ascii="Times New Roman" w:eastAsia="Times New Roman" w:hAnsi="Times New Roman" w:cs="Times New Roman"/>
          <w:b/>
          <w:bCs/>
          <w:sz w:val="27"/>
          <w:szCs w:val="27"/>
          <w:lang w:val="en" w:eastAsia="en-GB"/>
        </w:rPr>
      </w:pPr>
      <w:r w:rsidRPr="007967A4">
        <w:rPr>
          <w:rFonts w:ascii="Times New Roman" w:eastAsia="Times New Roman" w:hAnsi="Times New Roman" w:cs="Times New Roman"/>
          <w:b/>
          <w:bCs/>
          <w:sz w:val="27"/>
          <w:szCs w:val="27"/>
          <w:lang w:val="en" w:eastAsia="en-GB"/>
        </w:rPr>
        <w:t>Staying off school or nursery</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 xml:space="preserve">Keep your child off school or nursery while they are feeling unwell. </w:t>
      </w:r>
    </w:p>
    <w:p w:rsidR="007967A4" w:rsidRPr="007967A4" w:rsidRDefault="007967A4" w:rsidP="007967A4">
      <w:pPr>
        <w:spacing w:before="100" w:beforeAutospacing="1" w:after="100" w:afterAutospacing="1" w:line="240" w:lineRule="auto"/>
        <w:rPr>
          <w:rFonts w:ascii="Times New Roman" w:eastAsia="Times New Roman" w:hAnsi="Times New Roman" w:cs="Times New Roman"/>
          <w:sz w:val="24"/>
          <w:szCs w:val="24"/>
          <w:lang w:val="en" w:eastAsia="en-GB"/>
        </w:rPr>
      </w:pPr>
      <w:r w:rsidRPr="007967A4">
        <w:rPr>
          <w:rFonts w:ascii="Times New Roman" w:eastAsia="Times New Roman" w:hAnsi="Times New Roman" w:cs="Times New Roman"/>
          <w:sz w:val="24"/>
          <w:szCs w:val="24"/>
          <w:lang w:val="en" w:eastAsia="en-GB"/>
        </w:rPr>
        <w:t>But as soon as they're feeling better, they can go back to school or nursery. There's no need to wait until all the blisters have healed. Keeping your child off for longer is unlikely to stop the illness spreading</w:t>
      </w:r>
    </w:p>
    <w:p w:rsidR="002A51E4" w:rsidRDefault="002A51E4"/>
    <w:sectPr w:rsidR="002A51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4063B"/>
    <w:multiLevelType w:val="multilevel"/>
    <w:tmpl w:val="526C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D4DAE"/>
    <w:multiLevelType w:val="multilevel"/>
    <w:tmpl w:val="A038E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076FA9"/>
    <w:multiLevelType w:val="multilevel"/>
    <w:tmpl w:val="CB10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EF722B"/>
    <w:multiLevelType w:val="multilevel"/>
    <w:tmpl w:val="456A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7A4"/>
    <w:rsid w:val="002A51E4"/>
    <w:rsid w:val="005B7F69"/>
    <w:rsid w:val="00783B14"/>
    <w:rsid w:val="007967A4"/>
    <w:rsid w:val="00D01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EC0BD9-0F7B-4268-8F0D-92C3DD7CD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67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67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896912">
      <w:bodyDiv w:val="1"/>
      <w:marLeft w:val="0"/>
      <w:marRight w:val="0"/>
      <w:marTop w:val="0"/>
      <w:marBottom w:val="0"/>
      <w:divBdr>
        <w:top w:val="none" w:sz="0" w:space="0" w:color="auto"/>
        <w:left w:val="none" w:sz="0" w:space="0" w:color="auto"/>
        <w:bottom w:val="none" w:sz="0" w:space="0" w:color="auto"/>
        <w:right w:val="none" w:sz="0" w:space="0" w:color="auto"/>
      </w:divBdr>
      <w:divsChild>
        <w:div w:id="1077553523">
          <w:marLeft w:val="0"/>
          <w:marRight w:val="0"/>
          <w:marTop w:val="0"/>
          <w:marBottom w:val="0"/>
          <w:divBdr>
            <w:top w:val="none" w:sz="0" w:space="0" w:color="auto"/>
            <w:left w:val="none" w:sz="0" w:space="0" w:color="auto"/>
            <w:bottom w:val="none" w:sz="0" w:space="0" w:color="auto"/>
            <w:right w:val="none" w:sz="0" w:space="0" w:color="auto"/>
          </w:divBdr>
          <w:divsChild>
            <w:div w:id="1912503333">
              <w:marLeft w:val="0"/>
              <w:marRight w:val="0"/>
              <w:marTop w:val="0"/>
              <w:marBottom w:val="0"/>
              <w:divBdr>
                <w:top w:val="none" w:sz="0" w:space="0" w:color="auto"/>
                <w:left w:val="none" w:sz="0" w:space="0" w:color="auto"/>
                <w:bottom w:val="none" w:sz="0" w:space="0" w:color="auto"/>
                <w:right w:val="none" w:sz="0" w:space="0" w:color="auto"/>
              </w:divBdr>
              <w:divsChild>
                <w:div w:id="369065699">
                  <w:marLeft w:val="0"/>
                  <w:marRight w:val="0"/>
                  <w:marTop w:val="0"/>
                  <w:marBottom w:val="0"/>
                  <w:divBdr>
                    <w:top w:val="none" w:sz="0" w:space="0" w:color="auto"/>
                    <w:left w:val="none" w:sz="0" w:space="0" w:color="auto"/>
                    <w:bottom w:val="none" w:sz="0" w:space="0" w:color="auto"/>
                    <w:right w:val="none" w:sz="0" w:space="0" w:color="auto"/>
                  </w:divBdr>
                  <w:divsChild>
                    <w:div w:id="1876235733">
                      <w:marLeft w:val="0"/>
                      <w:marRight w:val="0"/>
                      <w:marTop w:val="0"/>
                      <w:marBottom w:val="0"/>
                      <w:divBdr>
                        <w:top w:val="none" w:sz="0" w:space="0" w:color="auto"/>
                        <w:left w:val="none" w:sz="0" w:space="0" w:color="auto"/>
                        <w:bottom w:val="none" w:sz="0" w:space="0" w:color="auto"/>
                        <w:right w:val="none" w:sz="0" w:space="0" w:color="auto"/>
                      </w:divBdr>
                    </w:div>
                    <w:div w:id="460661012">
                      <w:marLeft w:val="0"/>
                      <w:marRight w:val="0"/>
                      <w:marTop w:val="0"/>
                      <w:marBottom w:val="0"/>
                      <w:divBdr>
                        <w:top w:val="none" w:sz="0" w:space="0" w:color="auto"/>
                        <w:left w:val="none" w:sz="0" w:space="0" w:color="auto"/>
                        <w:bottom w:val="none" w:sz="0" w:space="0" w:color="auto"/>
                        <w:right w:val="none" w:sz="0" w:space="0" w:color="auto"/>
                      </w:divBdr>
                      <w:divsChild>
                        <w:div w:id="895504305">
                          <w:marLeft w:val="0"/>
                          <w:marRight w:val="0"/>
                          <w:marTop w:val="0"/>
                          <w:marBottom w:val="0"/>
                          <w:divBdr>
                            <w:top w:val="none" w:sz="0" w:space="0" w:color="auto"/>
                            <w:left w:val="none" w:sz="0" w:space="0" w:color="auto"/>
                            <w:bottom w:val="none" w:sz="0" w:space="0" w:color="auto"/>
                            <w:right w:val="none" w:sz="0" w:space="0" w:color="auto"/>
                          </w:divBdr>
                          <w:divsChild>
                            <w:div w:id="1651055626">
                              <w:marLeft w:val="0"/>
                              <w:marRight w:val="0"/>
                              <w:marTop w:val="0"/>
                              <w:marBottom w:val="0"/>
                              <w:divBdr>
                                <w:top w:val="none" w:sz="0" w:space="0" w:color="auto"/>
                                <w:left w:val="none" w:sz="0" w:space="0" w:color="auto"/>
                                <w:bottom w:val="none" w:sz="0" w:space="0" w:color="auto"/>
                                <w:right w:val="none" w:sz="0" w:space="0" w:color="auto"/>
                              </w:divBdr>
                              <w:divsChild>
                                <w:div w:id="1647783128">
                                  <w:marLeft w:val="0"/>
                                  <w:marRight w:val="0"/>
                                  <w:marTop w:val="0"/>
                                  <w:marBottom w:val="0"/>
                                  <w:divBdr>
                                    <w:top w:val="none" w:sz="0" w:space="0" w:color="auto"/>
                                    <w:left w:val="none" w:sz="0" w:space="0" w:color="auto"/>
                                    <w:bottom w:val="none" w:sz="0" w:space="0" w:color="auto"/>
                                    <w:right w:val="none" w:sz="0" w:space="0" w:color="auto"/>
                                  </w:divBdr>
                                  <w:divsChild>
                                    <w:div w:id="109100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027689">
                              <w:marLeft w:val="0"/>
                              <w:marRight w:val="0"/>
                              <w:marTop w:val="0"/>
                              <w:marBottom w:val="0"/>
                              <w:divBdr>
                                <w:top w:val="none" w:sz="0" w:space="0" w:color="auto"/>
                                <w:left w:val="none" w:sz="0" w:space="0" w:color="auto"/>
                                <w:bottom w:val="none" w:sz="0" w:space="0" w:color="auto"/>
                                <w:right w:val="none" w:sz="0" w:space="0" w:color="auto"/>
                              </w:divBdr>
                              <w:divsChild>
                                <w:div w:id="2059745443">
                                  <w:marLeft w:val="0"/>
                                  <w:marRight w:val="0"/>
                                  <w:marTop w:val="0"/>
                                  <w:marBottom w:val="0"/>
                                  <w:divBdr>
                                    <w:top w:val="none" w:sz="0" w:space="0" w:color="auto"/>
                                    <w:left w:val="none" w:sz="0" w:space="0" w:color="auto"/>
                                    <w:bottom w:val="none" w:sz="0" w:space="0" w:color="auto"/>
                                    <w:right w:val="none" w:sz="0" w:space="0" w:color="auto"/>
                                  </w:divBdr>
                                  <w:divsChild>
                                    <w:div w:id="102775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146507">
                              <w:marLeft w:val="0"/>
                              <w:marRight w:val="0"/>
                              <w:marTop w:val="0"/>
                              <w:marBottom w:val="0"/>
                              <w:divBdr>
                                <w:top w:val="none" w:sz="0" w:space="0" w:color="auto"/>
                                <w:left w:val="none" w:sz="0" w:space="0" w:color="auto"/>
                                <w:bottom w:val="none" w:sz="0" w:space="0" w:color="auto"/>
                                <w:right w:val="none" w:sz="0" w:space="0" w:color="auto"/>
                              </w:divBdr>
                              <w:divsChild>
                                <w:div w:id="1016663080">
                                  <w:marLeft w:val="0"/>
                                  <w:marRight w:val="0"/>
                                  <w:marTop w:val="0"/>
                                  <w:marBottom w:val="0"/>
                                  <w:divBdr>
                                    <w:top w:val="none" w:sz="0" w:space="0" w:color="auto"/>
                                    <w:left w:val="none" w:sz="0" w:space="0" w:color="auto"/>
                                    <w:bottom w:val="none" w:sz="0" w:space="0" w:color="auto"/>
                                    <w:right w:val="none" w:sz="0" w:space="0" w:color="auto"/>
                                  </w:divBdr>
                                  <w:divsChild>
                                    <w:div w:id="49587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95488">
                          <w:marLeft w:val="0"/>
                          <w:marRight w:val="0"/>
                          <w:marTop w:val="0"/>
                          <w:marBottom w:val="0"/>
                          <w:divBdr>
                            <w:top w:val="none" w:sz="0" w:space="0" w:color="auto"/>
                            <w:left w:val="none" w:sz="0" w:space="0" w:color="auto"/>
                            <w:bottom w:val="none" w:sz="0" w:space="0" w:color="auto"/>
                            <w:right w:val="none" w:sz="0" w:space="0" w:color="auto"/>
                          </w:divBdr>
                        </w:div>
                        <w:div w:id="1692225902">
                          <w:marLeft w:val="0"/>
                          <w:marRight w:val="0"/>
                          <w:marTop w:val="0"/>
                          <w:marBottom w:val="0"/>
                          <w:divBdr>
                            <w:top w:val="none" w:sz="0" w:space="0" w:color="auto"/>
                            <w:left w:val="none" w:sz="0" w:space="0" w:color="auto"/>
                            <w:bottom w:val="none" w:sz="0" w:space="0" w:color="auto"/>
                            <w:right w:val="none" w:sz="0" w:space="0" w:color="auto"/>
                          </w:divBdr>
                        </w:div>
                        <w:div w:id="1237133457">
                          <w:marLeft w:val="0"/>
                          <w:marRight w:val="0"/>
                          <w:marTop w:val="0"/>
                          <w:marBottom w:val="0"/>
                          <w:divBdr>
                            <w:top w:val="none" w:sz="0" w:space="0" w:color="auto"/>
                            <w:left w:val="none" w:sz="0" w:space="0" w:color="auto"/>
                            <w:bottom w:val="none" w:sz="0" w:space="0" w:color="auto"/>
                            <w:right w:val="none" w:sz="0" w:space="0" w:color="auto"/>
                          </w:divBdr>
                          <w:divsChild>
                            <w:div w:id="2074428615">
                              <w:marLeft w:val="0"/>
                              <w:marRight w:val="0"/>
                              <w:marTop w:val="0"/>
                              <w:marBottom w:val="0"/>
                              <w:divBdr>
                                <w:top w:val="none" w:sz="0" w:space="0" w:color="auto"/>
                                <w:left w:val="none" w:sz="0" w:space="0" w:color="auto"/>
                                <w:bottom w:val="none" w:sz="0" w:space="0" w:color="auto"/>
                                <w:right w:val="none" w:sz="0" w:space="0" w:color="auto"/>
                              </w:divBdr>
                            </w:div>
                            <w:div w:id="100513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conditions/mouth-ulcers"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nhs.uk/conditions/rashes-in-children/" TargetMode="Externa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486</Words>
  <Characters>2773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Lancashire Care NHS Foundation Trust</Company>
  <LinksUpToDate>false</LinksUpToDate>
  <CharactersWithSpaces>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Yates Sharon (LCFT)</dc:creator>
  <cp:lastModifiedBy>11072, head</cp:lastModifiedBy>
  <cp:revision>2</cp:revision>
  <dcterms:created xsi:type="dcterms:W3CDTF">2018-10-09T12:36:00Z</dcterms:created>
  <dcterms:modified xsi:type="dcterms:W3CDTF">2018-10-09T12:36:00Z</dcterms:modified>
</cp:coreProperties>
</file>